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DC8" w:rsidRPr="009B6DC8" w:rsidRDefault="009B6DC8" w:rsidP="009B6DC8">
      <w:pPr>
        <w:spacing w:after="0"/>
        <w:jc w:val="center"/>
        <w:rPr>
          <w:rFonts w:ascii="Times New Roman" w:hAnsi="Times New Roman" w:cs="Times New Roman"/>
          <w:b/>
          <w:sz w:val="28"/>
          <w:szCs w:val="28"/>
        </w:rPr>
      </w:pPr>
      <w:r w:rsidRPr="009B6DC8">
        <w:rPr>
          <w:rFonts w:ascii="Times New Roman" w:hAnsi="Times New Roman" w:cs="Times New Roman"/>
          <w:b/>
          <w:sz w:val="28"/>
          <w:szCs w:val="28"/>
        </w:rPr>
        <w:t>Т.1.4 БАЛІСТИЧНЕ ПРОЕКТУВАННЯ І КОМПОНІВКА</w:t>
      </w:r>
      <w:r>
        <w:rPr>
          <w:rFonts w:ascii="Times New Roman" w:hAnsi="Times New Roman" w:cs="Times New Roman"/>
          <w:b/>
          <w:sz w:val="28"/>
          <w:szCs w:val="28"/>
        </w:rPr>
        <w:t xml:space="preserve"> </w:t>
      </w:r>
      <w:r w:rsidRPr="009B6DC8">
        <w:rPr>
          <w:rFonts w:ascii="Times New Roman" w:hAnsi="Times New Roman" w:cs="Times New Roman"/>
          <w:b/>
          <w:sz w:val="28"/>
          <w:szCs w:val="28"/>
        </w:rPr>
        <w:t>РАКЕТИ</w:t>
      </w:r>
    </w:p>
    <w:p w:rsidR="009B6DC8" w:rsidRPr="009B6DC8" w:rsidRDefault="009B6DC8" w:rsidP="009B6DC8">
      <w:pPr>
        <w:spacing w:after="0"/>
        <w:jc w:val="center"/>
        <w:rPr>
          <w:rFonts w:ascii="Times New Roman" w:hAnsi="Times New Roman" w:cs="Times New Roman"/>
          <w:b/>
          <w:sz w:val="28"/>
          <w:szCs w:val="28"/>
        </w:rPr>
      </w:pPr>
      <w:r w:rsidRPr="009B6DC8">
        <w:rPr>
          <w:rFonts w:ascii="Times New Roman" w:hAnsi="Times New Roman" w:cs="Times New Roman"/>
          <w:b/>
          <w:sz w:val="28"/>
          <w:szCs w:val="28"/>
        </w:rPr>
        <w:t>ПРОЕКТНІ ПАРАМЕТРИ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Проектними параметрами ракети називаються такі параметри, що визначаються при проектуванні ракети, які дозволяють знайти приблизно масу і геометричні розміри ракети при заданій дальності та корисному навантаженні та прийнятій конструктивно-компонувальній схемі та паливі.</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До основних проектних параметрів ракети належать:</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μк - відносна кінцева маса </w:t>
      </w:r>
      <w:proofErr w:type="spellStart"/>
      <w:r w:rsidRPr="009B6DC8">
        <w:rPr>
          <w:rFonts w:ascii="Times New Roman" w:hAnsi="Times New Roman" w:cs="Times New Roman"/>
          <w:sz w:val="28"/>
          <w:szCs w:val="28"/>
        </w:rPr>
        <w:t>.ракети</w:t>
      </w:r>
      <w:proofErr w:type="spellEnd"/>
      <w:r w:rsidRPr="009B6DC8">
        <w:rPr>
          <w:rFonts w:ascii="Times New Roman" w:hAnsi="Times New Roman" w:cs="Times New Roman"/>
          <w:sz w:val="28"/>
          <w:szCs w:val="28"/>
        </w:rPr>
        <w:t xml:space="preserve">; </w:t>
      </w:r>
      <w:proofErr w:type="spellStart"/>
      <w:r w:rsidRPr="009B6DC8">
        <w:rPr>
          <w:rFonts w:ascii="Times New Roman" w:hAnsi="Times New Roman" w:cs="Times New Roman"/>
          <w:sz w:val="28"/>
          <w:szCs w:val="28"/>
        </w:rPr>
        <w:t>Iуп</w:t>
      </w:r>
      <w:proofErr w:type="spellEnd"/>
      <w:r w:rsidRPr="009B6DC8">
        <w:rPr>
          <w:rFonts w:ascii="Times New Roman" w:hAnsi="Times New Roman" w:cs="Times New Roman"/>
          <w:sz w:val="28"/>
          <w:szCs w:val="28"/>
        </w:rPr>
        <w:t xml:space="preserve"> - питомий імпульс у порожнечі; n0-початкова </w:t>
      </w:r>
      <w:proofErr w:type="spellStart"/>
      <w:r w:rsidRPr="009B6DC8">
        <w:rPr>
          <w:rFonts w:ascii="Times New Roman" w:hAnsi="Times New Roman" w:cs="Times New Roman"/>
          <w:sz w:val="28"/>
          <w:szCs w:val="28"/>
        </w:rPr>
        <w:t>тяговооруженность</w:t>
      </w:r>
      <w:proofErr w:type="spellEnd"/>
      <w:r w:rsidRPr="009B6DC8">
        <w:rPr>
          <w:rFonts w:ascii="Times New Roman" w:hAnsi="Times New Roman" w:cs="Times New Roman"/>
          <w:sz w:val="28"/>
          <w:szCs w:val="28"/>
        </w:rPr>
        <w:t>.</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Розглянемо вплив проектних параметрів на швидкість ракети. Окремі параметри впливають на швидкість ракети по-різному.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Відносна кінцева маса ракети характеризує досконалість конструкції ракети. Цей коефіцієнт показує величину маси ракети на момент вимкнення двигуна, коли витрачено майже все паливо. Чим менша відносна маса конструкції ракети, тим досконаліша ракета при даній стартовій масі і тим більшу швидкість вона розвине в кінці активної ділянки.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Величина μк залежить від стартової маси ракети, конструктивної схеми ракети, роду палива, маси корисного навантаження та ін.</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Так як з експлуатаційної та виробничо-економічної точок зору підвищення m0 небажане, то зменшення μк слід здійснювати за рахунок вибору найбільш досконалої принципової конструктивної схеми ракети, поліпшення форми та забезпечення рівноміцності конструкцій, застосування легких та міцних матеріалів, палива з високою калорійністю та більшою густиною, вибором оптимальних параметрів п0, </w:t>
      </w:r>
      <w:proofErr w:type="spellStart"/>
      <w:r w:rsidRPr="009B6DC8">
        <w:rPr>
          <w:rFonts w:ascii="Times New Roman" w:hAnsi="Times New Roman" w:cs="Times New Roman"/>
          <w:sz w:val="28"/>
          <w:szCs w:val="28"/>
        </w:rPr>
        <w:t>Рм</w:t>
      </w:r>
      <w:proofErr w:type="spellEnd"/>
      <w:r w:rsidRPr="009B6DC8">
        <w:rPr>
          <w:rFonts w:ascii="Times New Roman" w:hAnsi="Times New Roman" w:cs="Times New Roman"/>
          <w:sz w:val="28"/>
          <w:szCs w:val="28"/>
        </w:rPr>
        <w:t>, а також за рахунок удосконалення двигуна та зменшення гарантійного запасу палива. Величина μк визначається внаслідок масового аналізу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Питома імпульс у порожнечі 1уп = </w:t>
      </w:r>
      <w:proofErr w:type="spellStart"/>
      <w:r w:rsidRPr="009B6DC8">
        <w:rPr>
          <w:rFonts w:ascii="Times New Roman" w:hAnsi="Times New Roman" w:cs="Times New Roman"/>
          <w:sz w:val="28"/>
          <w:szCs w:val="28"/>
        </w:rPr>
        <w:t>Рп</w:t>
      </w:r>
      <w:proofErr w:type="spellEnd"/>
      <w:r w:rsidRPr="009B6DC8">
        <w:rPr>
          <w:rFonts w:ascii="Times New Roman" w:hAnsi="Times New Roman" w:cs="Times New Roman"/>
          <w:sz w:val="28"/>
          <w:szCs w:val="28"/>
        </w:rPr>
        <w:t xml:space="preserve">/m ̇ характеризує ефективність використання кожної одиниці витрачається маси палива до створення тяги. Величина </w:t>
      </w:r>
      <w:proofErr w:type="spellStart"/>
      <w:r w:rsidRPr="009B6DC8">
        <w:rPr>
          <w:rFonts w:ascii="Times New Roman" w:hAnsi="Times New Roman" w:cs="Times New Roman"/>
          <w:sz w:val="28"/>
          <w:szCs w:val="28"/>
        </w:rPr>
        <w:t>Iуп</w:t>
      </w:r>
      <w:proofErr w:type="spellEnd"/>
      <w:r w:rsidRPr="009B6DC8">
        <w:rPr>
          <w:rFonts w:ascii="Times New Roman" w:hAnsi="Times New Roman" w:cs="Times New Roman"/>
          <w:sz w:val="28"/>
          <w:szCs w:val="28"/>
        </w:rPr>
        <w:t xml:space="preserve"> залежить від сукупності енергетичних можливостей палива, термодинамічних властивостей робочого тіла, що утворюється, а також від ступеня досконалості конструкції двигуна.</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Раніше було показано, що питомий імпульс у порожнечі визначається величиною ефективної швидкості закінчення, яка входить співмножником в рівняння Ціолковського для ідеальної швидкості ракети. Отже, для отримання заданої кінцевої швидкості ракети при вищому питомому імпульсі необхідний запас палива буде менше, що знижує стартову масу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Існує два шляхи збільшення питомого імпульсу: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1) удосконалення конструкції ракетних двигунів;</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2) застосування палив з великими енергетичними можливостями.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Початкова енергооснащеність ракети визначається з вираження</w:t>
      </w:r>
    </w:p>
    <w:p w:rsidR="009B6DC8" w:rsidRPr="009B6DC8" w:rsidRDefault="009B6DC8" w:rsidP="009B6DC8">
      <w:pPr>
        <w:spacing w:after="0"/>
        <w:jc w:val="center"/>
        <w:rPr>
          <w:rFonts w:ascii="Times New Roman" w:hAnsi="Times New Roman" w:cs="Times New Roman"/>
          <w:sz w:val="28"/>
          <w:szCs w:val="28"/>
        </w:rPr>
      </w:pPr>
      <w:r w:rsidRPr="009B6DC8">
        <w:rPr>
          <w:rFonts w:ascii="Times New Roman" w:hAnsi="Times New Roman" w:cs="Times New Roman"/>
          <w:sz w:val="28"/>
          <w:szCs w:val="28"/>
        </w:rPr>
        <w:drawing>
          <wp:inline distT="0" distB="0" distL="0" distR="0">
            <wp:extent cx="1571625" cy="619125"/>
            <wp:effectExtent l="19050" t="0" r="9525" b="0"/>
            <wp:docPr id="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571625" cy="61912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 xml:space="preserve">Чим більший </w:t>
      </w:r>
      <w:proofErr w:type="spellStart"/>
      <w:r w:rsidRPr="009B6DC8">
        <w:rPr>
          <w:rFonts w:ascii="Times New Roman" w:hAnsi="Times New Roman" w:cs="Times New Roman"/>
          <w:sz w:val="28"/>
          <w:szCs w:val="28"/>
        </w:rPr>
        <w:t>тягоозброєність</w:t>
      </w:r>
      <w:proofErr w:type="spellEnd"/>
      <w:r w:rsidRPr="009B6DC8">
        <w:rPr>
          <w:rFonts w:ascii="Times New Roman" w:hAnsi="Times New Roman" w:cs="Times New Roman"/>
          <w:sz w:val="28"/>
          <w:szCs w:val="28"/>
        </w:rPr>
        <w:t xml:space="preserve"> ракети, тим більше буде прискорення ракети, тим швидше ракета досягне заданої кінцевої швидкості. Отже втрати швидкості за рахунок впливу сили земного тяжіння будуть меншими. Але збільшення </w:t>
      </w:r>
      <w:proofErr w:type="spellStart"/>
      <w:r w:rsidRPr="009B6DC8">
        <w:rPr>
          <w:rFonts w:ascii="Times New Roman" w:hAnsi="Times New Roman" w:cs="Times New Roman"/>
          <w:sz w:val="28"/>
          <w:szCs w:val="28"/>
        </w:rPr>
        <w:t>тягоозброєності</w:t>
      </w:r>
      <w:proofErr w:type="spellEnd"/>
      <w:r w:rsidRPr="009B6DC8">
        <w:rPr>
          <w:rFonts w:ascii="Times New Roman" w:hAnsi="Times New Roman" w:cs="Times New Roman"/>
          <w:sz w:val="28"/>
          <w:szCs w:val="28"/>
        </w:rPr>
        <w:t xml:space="preserve"> призводить до обтяження рухової установки. Крім того, при великих прискореннях зростають нагрівання оболонки корпусу, аеродинамічні та інерційні навантаження, що діють на ракету на активній ділянці, що в кінцевому підсумку призводить до обтяження корпусу ракети і збільшення її відносної кінцевої маси.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Розрахунки показують, що є оптимальна величина </w:t>
      </w:r>
      <w:proofErr w:type="spellStart"/>
      <w:r w:rsidRPr="009B6DC8">
        <w:rPr>
          <w:rFonts w:ascii="Times New Roman" w:hAnsi="Times New Roman" w:cs="Times New Roman"/>
          <w:sz w:val="28"/>
          <w:szCs w:val="28"/>
        </w:rPr>
        <w:t>тяговооруженности</w:t>
      </w:r>
      <w:proofErr w:type="spellEnd"/>
      <w:r w:rsidRPr="009B6DC8">
        <w:rPr>
          <w:rFonts w:ascii="Times New Roman" w:hAnsi="Times New Roman" w:cs="Times New Roman"/>
          <w:sz w:val="28"/>
          <w:szCs w:val="28"/>
        </w:rPr>
        <w:t xml:space="preserve">, коли він досягається максимальна дальність польоту. Оптимальна величина початкової </w:t>
      </w:r>
      <w:proofErr w:type="spellStart"/>
      <w:r w:rsidRPr="009B6DC8">
        <w:rPr>
          <w:rFonts w:ascii="Times New Roman" w:hAnsi="Times New Roman" w:cs="Times New Roman"/>
          <w:sz w:val="28"/>
          <w:szCs w:val="28"/>
        </w:rPr>
        <w:t>тягоозброєності</w:t>
      </w:r>
      <w:proofErr w:type="spellEnd"/>
      <w:r w:rsidRPr="009B6DC8">
        <w:rPr>
          <w:rFonts w:ascii="Times New Roman" w:hAnsi="Times New Roman" w:cs="Times New Roman"/>
          <w:sz w:val="28"/>
          <w:szCs w:val="28"/>
        </w:rPr>
        <w:t xml:space="preserve"> залежить від дальності та конструктивної схеми ракети. Чим більша дальність, тим менше оптимальна величина n0, оскільки зі збільшенням дальності зменшуються відносні витрати тяги на подолання сили земного тяжіння.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Зазвичай для одноступінчастих балістичних ракет з РР n_0^</w:t>
      </w:r>
      <w:proofErr w:type="spellStart"/>
      <w:r w:rsidRPr="009B6DC8">
        <w:rPr>
          <w:rFonts w:ascii="Times New Roman" w:hAnsi="Times New Roman" w:cs="Times New Roman"/>
          <w:sz w:val="28"/>
          <w:szCs w:val="28"/>
        </w:rPr>
        <w:t>опт</w:t>
      </w:r>
      <w:proofErr w:type="spellEnd"/>
      <w:r w:rsidRPr="009B6DC8">
        <w:rPr>
          <w:rFonts w:ascii="Times New Roman" w:hAnsi="Times New Roman" w:cs="Times New Roman"/>
          <w:sz w:val="28"/>
          <w:szCs w:val="28"/>
        </w:rPr>
        <w:t xml:space="preserve"> = 1,5-1,8, а для двоступінчастих ракет з РДТТ n_0^</w:t>
      </w:r>
      <w:proofErr w:type="spellStart"/>
      <w:r w:rsidRPr="009B6DC8">
        <w:rPr>
          <w:rFonts w:ascii="Times New Roman" w:hAnsi="Times New Roman" w:cs="Times New Roman"/>
          <w:sz w:val="28"/>
          <w:szCs w:val="28"/>
        </w:rPr>
        <w:t>опт</w:t>
      </w:r>
      <w:proofErr w:type="spellEnd"/>
      <w:r w:rsidRPr="009B6DC8">
        <w:rPr>
          <w:rFonts w:ascii="Times New Roman" w:hAnsi="Times New Roman" w:cs="Times New Roman"/>
          <w:sz w:val="28"/>
          <w:szCs w:val="28"/>
        </w:rPr>
        <w:t xml:space="preserve"> для першого ступеня і 3,3-5,0 для другого ступеня 2,4-2,5.</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Величина, зворотна початкової </w:t>
      </w:r>
      <w:proofErr w:type="spellStart"/>
      <w:r w:rsidRPr="009B6DC8">
        <w:rPr>
          <w:rFonts w:ascii="Times New Roman" w:hAnsi="Times New Roman" w:cs="Times New Roman"/>
          <w:sz w:val="28"/>
          <w:szCs w:val="28"/>
        </w:rPr>
        <w:t>тягоозброєності</w:t>
      </w:r>
      <w:proofErr w:type="spellEnd"/>
      <w:r w:rsidRPr="009B6DC8">
        <w:rPr>
          <w:rFonts w:ascii="Times New Roman" w:hAnsi="Times New Roman" w:cs="Times New Roman"/>
          <w:sz w:val="28"/>
          <w:szCs w:val="28"/>
        </w:rPr>
        <w:t>, називається коефіцієнтом початкового навантаження на тягу двигуна:</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Параметри, що відповідають максимальній дальності при заданій стартовій масі, називаються оптимальними параметрами. При аналізі та виборі проектних параметрів, крім льотно-технічних даних, враховується наявність готових двигунів, тяга яких незначно відрізняється від </w:t>
      </w:r>
      <w:proofErr w:type="spellStart"/>
      <w:r w:rsidRPr="009B6DC8">
        <w:rPr>
          <w:rFonts w:ascii="Times New Roman" w:hAnsi="Times New Roman" w:cs="Times New Roman"/>
          <w:sz w:val="28"/>
          <w:szCs w:val="28"/>
        </w:rPr>
        <w:t>потребної</w:t>
      </w:r>
      <w:proofErr w:type="spellEnd"/>
      <w:r w:rsidRPr="009B6DC8">
        <w:rPr>
          <w:rFonts w:ascii="Times New Roman" w:hAnsi="Times New Roman" w:cs="Times New Roman"/>
          <w:sz w:val="28"/>
          <w:szCs w:val="28"/>
        </w:rPr>
        <w:t>, експлуатаційні, виробничо-економічні фактори та можливість скорочення витрати часу на проектування ракети. Враховуючи ці фактори, як правило, доводиться відходити від оптимального значення проектних параметрів і вибирати їх раціональні значення.</w:t>
      </w:r>
    </w:p>
    <w:p w:rsidR="009B6DC8" w:rsidRPr="009B6DC8" w:rsidRDefault="009B6DC8" w:rsidP="009B6DC8">
      <w:pPr>
        <w:spacing w:after="0"/>
        <w:jc w:val="center"/>
        <w:rPr>
          <w:rFonts w:ascii="Times New Roman" w:hAnsi="Times New Roman" w:cs="Times New Roman"/>
          <w:b/>
          <w:sz w:val="28"/>
          <w:szCs w:val="28"/>
        </w:rPr>
      </w:pPr>
      <w:r w:rsidRPr="009B6DC8">
        <w:rPr>
          <w:rFonts w:ascii="Times New Roman" w:hAnsi="Times New Roman" w:cs="Times New Roman"/>
          <w:b/>
          <w:sz w:val="28"/>
          <w:szCs w:val="28"/>
        </w:rPr>
        <w:t>ВИБІР КІЛЬКОСТІ СТУПЕНІВ І РОЗПОДІЛ МАС ЗА СТУПЕНЯМИ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Вибір кількості щаблів. При проектуванні ракети склад палива, маса корисного навантаження та гранична дальність польоту є заданими. Щоб у цих умовах обґрунтовано вибрати кількість ступенів ракети, необхідно знати вплив кількості ступенів на масу та розміри ракети, на надійність ракети при її використанні, на експлуатаційні властивості ракети, на трудомісткість відпрацювання та виготовлення ракети, на вартість ракети та в цілому ракетного комплексу.</w:t>
      </w:r>
    </w:p>
    <w:p w:rsidR="009B6DC8" w:rsidRPr="009B6DC8" w:rsidRDefault="009B6DC8" w:rsidP="009B6DC8">
      <w:pPr>
        <w:spacing w:after="0"/>
        <w:jc w:val="both"/>
        <w:rPr>
          <w:rFonts w:ascii="Times New Roman" w:hAnsi="Times New Roman" w:cs="Times New Roman"/>
          <w:sz w:val="28"/>
          <w:szCs w:val="28"/>
        </w:rPr>
      </w:pPr>
      <w:proofErr w:type="spellStart"/>
      <w:r w:rsidRPr="009B6DC8">
        <w:rPr>
          <w:rFonts w:ascii="Times New Roman" w:hAnsi="Times New Roman" w:cs="Times New Roman"/>
          <w:sz w:val="28"/>
          <w:szCs w:val="28"/>
        </w:rPr>
        <w:t>ак</w:t>
      </w:r>
      <w:proofErr w:type="spellEnd"/>
      <w:r w:rsidRPr="009B6DC8">
        <w:rPr>
          <w:rFonts w:ascii="Times New Roman" w:hAnsi="Times New Roman" w:cs="Times New Roman"/>
          <w:sz w:val="28"/>
          <w:szCs w:val="28"/>
        </w:rPr>
        <w:t xml:space="preserve"> раніше було при розгляді формули Ціолковського для багатоступінчастих ракет було показано, що збільшення кількості ступенів призводить до збільшення швидкості польоту та дальності.</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Для однієї і тієї ж заданої швидкості багатоступінчаста ракета матиме менше стартову масу, ніж одноступінчаста. Але буде помилкою вважати, що чим більше щаблів, тим ракета буде легша. Залежно від співвідношення заданої швидкості і швидкості закінчення газів, а також відносної маси конструкції існує оптимальна (найвигідніша) кількість ступенів. Збільшення кількості ступенів понад оптимальну величину призводить не тільки до ускладнення конструкції, подорожчання та зменшення надійності ракети, але і до збільшення її стартової маси.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Щоб визначити оптимальну кількість ступенів, необхідно встановити зв'язок між числом ступенів і потрібною стартовою масою ракети. Для цього при заданому паливі та прийнятих проектних параметрах ракети зазвичай розраховують і будують графіки залежності дальності стрільби L від m0/</w:t>
      </w:r>
      <w:proofErr w:type="spellStart"/>
      <w:r w:rsidRPr="009B6DC8">
        <w:rPr>
          <w:rFonts w:ascii="Times New Roman" w:hAnsi="Times New Roman" w:cs="Times New Roman"/>
          <w:sz w:val="28"/>
          <w:szCs w:val="28"/>
        </w:rPr>
        <w:t>mпн</w:t>
      </w:r>
      <w:proofErr w:type="spellEnd"/>
      <w:r w:rsidRPr="009B6DC8">
        <w:rPr>
          <w:rFonts w:ascii="Times New Roman" w:hAnsi="Times New Roman" w:cs="Times New Roman"/>
          <w:sz w:val="28"/>
          <w:szCs w:val="28"/>
        </w:rPr>
        <w:t>,</w:t>
      </w:r>
    </w:p>
    <w:p w:rsid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Подібні графіки зображені на рис. 8.1 та 8.2. Вони дозволяють виявити варіанти ракет з різною кількістю щаблів, які можуть мати задану дальність польоту, і порівняти стартові маси цих варіантів.</w:t>
      </w:r>
    </w:p>
    <w:p w:rsidR="009B6DC8" w:rsidRPr="009B6DC8" w:rsidRDefault="009B6DC8" w:rsidP="009B6DC8">
      <w:pPr>
        <w:spacing w:after="0"/>
        <w:jc w:val="center"/>
        <w:rPr>
          <w:rFonts w:ascii="Times New Roman" w:hAnsi="Times New Roman" w:cs="Times New Roman"/>
          <w:sz w:val="28"/>
          <w:szCs w:val="28"/>
        </w:rPr>
      </w:pPr>
      <w:r w:rsidRPr="009B6DC8">
        <w:rPr>
          <w:rFonts w:ascii="Times New Roman" w:hAnsi="Times New Roman" w:cs="Times New Roman"/>
          <w:sz w:val="28"/>
          <w:szCs w:val="28"/>
        </w:rPr>
        <w:drawing>
          <wp:inline distT="0" distB="0" distL="0" distR="0">
            <wp:extent cx="5276850" cy="5210175"/>
            <wp:effectExtent l="19050" t="0" r="0"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276850" cy="521017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Аналіз графіків на рис. 8.1 і 8.2 дозволяє зробити такі висновки: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балістичні можливості одноступінчастих ракет з ЗРД і двоступінчастих ракет з РДТТ практично однакові у зв'язку з тим, що питомий імпульс РДТТ менше питомого імпульсу ЗРД і ракети з РДТТ мають великі значення μк;</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 в діапазоні </w:t>
      </w:r>
      <w:proofErr w:type="spellStart"/>
      <w:r w:rsidRPr="009B6DC8">
        <w:rPr>
          <w:rFonts w:ascii="Times New Roman" w:hAnsi="Times New Roman" w:cs="Times New Roman"/>
          <w:sz w:val="28"/>
          <w:szCs w:val="28"/>
        </w:rPr>
        <w:t>дальностей</w:t>
      </w:r>
      <w:proofErr w:type="spellEnd"/>
      <w:r w:rsidRPr="009B6DC8">
        <w:rPr>
          <w:rFonts w:ascii="Times New Roman" w:hAnsi="Times New Roman" w:cs="Times New Roman"/>
          <w:sz w:val="28"/>
          <w:szCs w:val="28"/>
        </w:rPr>
        <w:t xml:space="preserve"> L = 1000-1500 км одноступінчасті і двоступінчасті ракети з ЖРД мають практично однакову стартову масу; в цьому ж діапазоні </w:t>
      </w:r>
      <w:proofErr w:type="spellStart"/>
      <w:r w:rsidRPr="009B6DC8">
        <w:rPr>
          <w:rFonts w:ascii="Times New Roman" w:hAnsi="Times New Roman" w:cs="Times New Roman"/>
          <w:sz w:val="28"/>
          <w:szCs w:val="28"/>
        </w:rPr>
        <w:t>дальностей</w:t>
      </w:r>
      <w:proofErr w:type="spellEnd"/>
      <w:r w:rsidRPr="009B6DC8">
        <w:rPr>
          <w:rFonts w:ascii="Times New Roman" w:hAnsi="Times New Roman" w:cs="Times New Roman"/>
          <w:sz w:val="28"/>
          <w:szCs w:val="28"/>
        </w:rPr>
        <w:t xml:space="preserve"> польоту однаковою стартовою масою мають </w:t>
      </w:r>
      <w:proofErr w:type="spellStart"/>
      <w:r w:rsidRPr="009B6DC8">
        <w:rPr>
          <w:rFonts w:ascii="Times New Roman" w:hAnsi="Times New Roman" w:cs="Times New Roman"/>
          <w:sz w:val="28"/>
          <w:szCs w:val="28"/>
        </w:rPr>
        <w:t>дво-</w:t>
      </w:r>
      <w:proofErr w:type="spellEnd"/>
      <w:r w:rsidRPr="009B6DC8">
        <w:rPr>
          <w:rFonts w:ascii="Times New Roman" w:hAnsi="Times New Roman" w:cs="Times New Roman"/>
          <w:sz w:val="28"/>
          <w:szCs w:val="28"/>
        </w:rPr>
        <w:t xml:space="preserve"> і триступінчасті ракети з РДТТ;</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двоступінчасті ракети з ЗРД можуть забезпечити політ практично на будь-які дальності, а також здатні вивести штучний супутник Землі на кругову або еліптичну орбіту;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 xml:space="preserve">триступінчасті ракети з ЖРД, починаючи з </w:t>
      </w:r>
      <w:proofErr w:type="spellStart"/>
      <w:r w:rsidRPr="009B6DC8">
        <w:rPr>
          <w:rFonts w:ascii="Times New Roman" w:hAnsi="Times New Roman" w:cs="Times New Roman"/>
          <w:sz w:val="28"/>
          <w:szCs w:val="28"/>
        </w:rPr>
        <w:t>дальностей</w:t>
      </w:r>
      <w:proofErr w:type="spellEnd"/>
      <w:r w:rsidRPr="009B6DC8">
        <w:rPr>
          <w:rFonts w:ascii="Times New Roman" w:hAnsi="Times New Roman" w:cs="Times New Roman"/>
          <w:sz w:val="28"/>
          <w:szCs w:val="28"/>
        </w:rPr>
        <w:t xml:space="preserve"> L ≈ 2000-3000 км, мають дещо меншу стартову масу, ніж двоступінчасту, проте виграш у стартовій масі не перевищує 10%;</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збільшення кількості ступенів ракет з РДТТ понад три не призводить до суттєвого приросту дальності польоту.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Інші характеристики </w:t>
      </w:r>
      <w:proofErr w:type="spellStart"/>
      <w:r w:rsidRPr="009B6DC8">
        <w:rPr>
          <w:rFonts w:ascii="Times New Roman" w:hAnsi="Times New Roman" w:cs="Times New Roman"/>
          <w:sz w:val="28"/>
          <w:szCs w:val="28"/>
        </w:rPr>
        <w:t>.ракет</w:t>
      </w:r>
      <w:proofErr w:type="spellEnd"/>
      <w:r w:rsidRPr="009B6DC8">
        <w:rPr>
          <w:rFonts w:ascii="Times New Roman" w:hAnsi="Times New Roman" w:cs="Times New Roman"/>
          <w:sz w:val="28"/>
          <w:szCs w:val="28"/>
        </w:rPr>
        <w:t xml:space="preserve"> змінюються із збільшенням кількості щаблів в такий спосіб; надійність ракети помітно знижується, оскільки зростає кількість елементів, відмова чи неправильне функціонування яких впливає надійність ракети загалом; трудомісткість та вартість відпрацювання та виготовлення ракети, обсяг регламентних робіт з ракетою та обсяг контрольних перевірок перед пуском різко зростають. При врахуванні всіх факторів найвигідніша кількість ступінь у ракеті зазвичай виявляється на одиницю меншою за ту кількість щаблів, при якому ракета має найменшу стартову масу. При дальності польоту до 4000-5000 км ракети на рідкому паливі мають один щабель, а твердопаливні - дві. При </w:t>
      </w:r>
      <w:proofErr w:type="spellStart"/>
      <w:r w:rsidRPr="009B6DC8">
        <w:rPr>
          <w:rFonts w:ascii="Times New Roman" w:hAnsi="Times New Roman" w:cs="Times New Roman"/>
          <w:sz w:val="28"/>
          <w:szCs w:val="28"/>
        </w:rPr>
        <w:t>дальностях</w:t>
      </w:r>
      <w:proofErr w:type="spellEnd"/>
      <w:r w:rsidRPr="009B6DC8">
        <w:rPr>
          <w:rFonts w:ascii="Times New Roman" w:hAnsi="Times New Roman" w:cs="Times New Roman"/>
          <w:sz w:val="28"/>
          <w:szCs w:val="28"/>
        </w:rPr>
        <w:t xml:space="preserve"> стрілянини понад 6000 км ракети із залізничним керуванням</w:t>
      </w:r>
    </w:p>
    <w:p w:rsidR="009B6DC8" w:rsidRPr="009B6DC8" w:rsidRDefault="009B6DC8" w:rsidP="009B6DC8">
      <w:pPr>
        <w:spacing w:after="0"/>
        <w:jc w:val="center"/>
        <w:rPr>
          <w:rFonts w:ascii="Times New Roman" w:hAnsi="Times New Roman" w:cs="Times New Roman"/>
          <w:sz w:val="28"/>
          <w:szCs w:val="28"/>
        </w:rPr>
      </w:pPr>
      <w:r w:rsidRPr="009B6DC8">
        <w:rPr>
          <w:rFonts w:ascii="Times New Roman" w:hAnsi="Times New Roman" w:cs="Times New Roman"/>
          <w:sz w:val="28"/>
          <w:szCs w:val="28"/>
        </w:rPr>
        <w:drawing>
          <wp:inline distT="0" distB="0" distL="0" distR="0">
            <wp:extent cx="5524500" cy="4486275"/>
            <wp:effectExtent l="19050" t="0" r="0" b="0"/>
            <wp:docPr id="3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524500" cy="448627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виконуються двоступінчастими, а ракети з РДТТ - триступінчастими. У ракет-носіїв кількість ступенів може бути від 2 до 6 залежно від маси космічного апарату та характеристик робочих орбіт, на які вони виводяться.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Розподіл мас за щаблями ракети. Щоб вирішити питання про раціональному розподілі мас по сходах ракети, необхідно оцінити вплив цього розподілу на потрібну стартову масу і на габарити ракети. Оцінку цього впливу для простоти розглянемо з прикладу двоступінчастої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Введемо поняття про коефіцієнт заповнення ракети паливом і коефіцієнт співвідношення відносних мас палива, за допомогою яких легко проаналізувати вплив розподілу мас між ступенями на потрібну стартову масу.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Коефіцієнтом заповнення ракети паливом μт називається відношення маси палива </w:t>
      </w:r>
      <w:proofErr w:type="spellStart"/>
      <w:r w:rsidRPr="009B6DC8">
        <w:rPr>
          <w:rFonts w:ascii="Times New Roman" w:hAnsi="Times New Roman" w:cs="Times New Roman"/>
          <w:sz w:val="28"/>
          <w:szCs w:val="28"/>
        </w:rPr>
        <w:t>mт</w:t>
      </w:r>
      <w:proofErr w:type="spellEnd"/>
      <w:r w:rsidRPr="009B6DC8">
        <w:rPr>
          <w:rFonts w:ascii="Times New Roman" w:hAnsi="Times New Roman" w:cs="Times New Roman"/>
          <w:sz w:val="28"/>
          <w:szCs w:val="28"/>
        </w:rPr>
        <w:t xml:space="preserve"> до початкової маси ступеня m0:</w:t>
      </w:r>
    </w:p>
    <w:p w:rsidR="009B6DC8" w:rsidRPr="009B6DC8" w:rsidRDefault="00F9138C" w:rsidP="00F9138C">
      <w:pPr>
        <w:spacing w:after="0"/>
        <w:jc w:val="center"/>
        <w:rPr>
          <w:rFonts w:ascii="Times New Roman" w:hAnsi="Times New Roman" w:cs="Times New Roman"/>
          <w:sz w:val="28"/>
          <w:szCs w:val="28"/>
        </w:rPr>
      </w:pPr>
      <w:r w:rsidRPr="00F9138C">
        <w:rPr>
          <w:rFonts w:ascii="Times New Roman" w:hAnsi="Times New Roman" w:cs="Times New Roman"/>
          <w:sz w:val="28"/>
          <w:szCs w:val="28"/>
        </w:rPr>
        <w:drawing>
          <wp:inline distT="0" distB="0" distL="0" distR="0">
            <wp:extent cx="1962150" cy="485775"/>
            <wp:effectExtent l="19050" t="0" r="0" b="0"/>
            <wp:docPr id="3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1962150" cy="48577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Для першого ступеня μт1 = mт1/m01,</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Для другого ступеня μт2 = mт2/m02,</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Величина μт також носить назву відносної маси палива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а) у двоступінчастих ракет μт2 = 1,1 -1,3 μт1;</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б) у триступеневих ракет μт3 = 1,1-1,5 μт2 = 1,2 -1,25 μт1.</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У ракет з РДТТ, коли всі щаблі ракети мають однакове паливо,</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μт3 = 1,6-1,5 μт2 = 1,0-1,1 μт1 |.</w:t>
      </w:r>
    </w:p>
    <w:p w:rsidR="009B6DC8" w:rsidRPr="009B6DC8" w:rsidRDefault="009B6DC8" w:rsidP="009B6DC8">
      <w:pPr>
        <w:spacing w:after="0"/>
        <w:jc w:val="center"/>
        <w:rPr>
          <w:rFonts w:ascii="Times New Roman" w:hAnsi="Times New Roman" w:cs="Times New Roman"/>
          <w:b/>
          <w:sz w:val="28"/>
          <w:szCs w:val="28"/>
        </w:rPr>
      </w:pPr>
      <w:r w:rsidRPr="009B6DC8">
        <w:rPr>
          <w:rFonts w:ascii="Times New Roman" w:hAnsi="Times New Roman" w:cs="Times New Roman"/>
          <w:b/>
          <w:sz w:val="28"/>
          <w:szCs w:val="28"/>
        </w:rPr>
        <w:t>ВИЗНАЧЕННЯ ПРОЕКТНИХ ПАРАМЕТРІВ АНАЛІТИЧНИМ</w:t>
      </w:r>
    </w:p>
    <w:p w:rsidR="009B6DC8" w:rsidRPr="009B6DC8" w:rsidRDefault="009B6DC8" w:rsidP="009B6DC8">
      <w:pPr>
        <w:spacing w:after="0"/>
        <w:jc w:val="center"/>
        <w:rPr>
          <w:rFonts w:ascii="Times New Roman" w:hAnsi="Times New Roman" w:cs="Times New Roman"/>
          <w:b/>
          <w:sz w:val="28"/>
          <w:szCs w:val="28"/>
        </w:rPr>
      </w:pPr>
      <w:r w:rsidRPr="009B6DC8">
        <w:rPr>
          <w:rFonts w:ascii="Times New Roman" w:hAnsi="Times New Roman" w:cs="Times New Roman"/>
          <w:b/>
          <w:sz w:val="28"/>
          <w:szCs w:val="28"/>
        </w:rPr>
        <w:t>МЕТОДОМ</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При проектуванні необхідно вибрати оптимальне поєднання числових значень проектних параметрів, при якому досягається, наприклад, найменша стартова маса ракети за умови досягнення заданої дальності стрільби при заданій масі корисного навантаження.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Методика розрахунку оптимальних проектних параметрів ґрунтується на спільному вирішенні системи диференціальних рівнянь руху </w:t>
      </w:r>
      <w:proofErr w:type="spellStart"/>
      <w:r w:rsidRPr="009B6DC8">
        <w:rPr>
          <w:rFonts w:ascii="Times New Roman" w:hAnsi="Times New Roman" w:cs="Times New Roman"/>
          <w:sz w:val="28"/>
          <w:szCs w:val="28"/>
        </w:rPr>
        <w:t>.ракети</w:t>
      </w:r>
      <w:proofErr w:type="spellEnd"/>
      <w:r w:rsidRPr="009B6DC8">
        <w:rPr>
          <w:rFonts w:ascii="Times New Roman" w:hAnsi="Times New Roman" w:cs="Times New Roman"/>
          <w:sz w:val="28"/>
          <w:szCs w:val="28"/>
        </w:rPr>
        <w:t xml:space="preserve"> та рівнянь, що пов'язують масові характеристики проектованої ракети з проектними параметрами (масові рівняння).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Система рівнянь руху на активній ділянці траєкторії дозволяє виразити балістичні характеристики ракети (дальність стріл</w:t>
      </w:r>
      <w:r>
        <w:rPr>
          <w:rFonts w:ascii="Times New Roman" w:hAnsi="Times New Roman" w:cs="Times New Roman"/>
          <w:sz w:val="28"/>
          <w:szCs w:val="28"/>
        </w:rPr>
        <w:t xml:space="preserve">ьби, швидкість в кінці активної </w:t>
      </w:r>
      <w:r w:rsidRPr="009B6DC8">
        <w:rPr>
          <w:rFonts w:ascii="Times New Roman" w:hAnsi="Times New Roman" w:cs="Times New Roman"/>
          <w:sz w:val="28"/>
          <w:szCs w:val="28"/>
        </w:rPr>
        <w:t xml:space="preserve">ділянки та </w:t>
      </w:r>
      <w:proofErr w:type="spellStart"/>
      <w:r w:rsidRPr="009B6DC8">
        <w:rPr>
          <w:rFonts w:ascii="Times New Roman" w:hAnsi="Times New Roman" w:cs="Times New Roman"/>
          <w:sz w:val="28"/>
          <w:szCs w:val="28"/>
        </w:rPr>
        <w:t>ін</w:t>
      </w:r>
      <w:proofErr w:type="spellEnd"/>
      <w:r w:rsidRPr="009B6DC8">
        <w:rPr>
          <w:rFonts w:ascii="Times New Roman" w:hAnsi="Times New Roman" w:cs="Times New Roman"/>
          <w:sz w:val="28"/>
          <w:szCs w:val="28"/>
        </w:rPr>
        <w:t>) через проектні параметри.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Комплексне визначення оптимальних значень всіх параметрів за мінімальним значенням стартової маси, яка буде функцією великої кількості змінних, є дуже громіздким і трудомістким завданням.</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Насправді можна застосувати менш точні, але простіші методи вирішення цього завдання. Для цього доцільно вибирати тільки ті проектні параметри, які найбільш тісно пов'язані між собою і суттєво впливають на величину стартової маси та дальність стрілянини. Такими параметрами є μк і </w:t>
      </w:r>
      <w:proofErr w:type="spellStart"/>
      <w:r w:rsidRPr="009B6DC8">
        <w:rPr>
          <w:rFonts w:ascii="Times New Roman" w:hAnsi="Times New Roman" w:cs="Times New Roman"/>
          <w:sz w:val="28"/>
          <w:szCs w:val="28"/>
        </w:rPr>
        <w:t>Iуп</w:t>
      </w:r>
      <w:proofErr w:type="spellEnd"/>
      <w:r w:rsidRPr="009B6DC8">
        <w:rPr>
          <w:rFonts w:ascii="Times New Roman" w:hAnsi="Times New Roman" w:cs="Times New Roman"/>
          <w:sz w:val="28"/>
          <w:szCs w:val="28"/>
        </w:rPr>
        <w:t xml:space="preserve"> Інші проектні параметри попередньо приймаються заданими на підставі наявних статистичних матеріалів, а потім у процесі проектування уточнюються.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Вибір проектних параметрів розглянемо з прикладу одноступінчастої ракети. Вихідними даними, необхідні проведення балістичних і масових розрахунків, є задані максимальна дальність польоту, маса корисного навантаження і обрана конструктивна схема ракети.</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За заданою дальністю польоту з еліптичної теорії визначаємо потрібну швидкість ракети наприкінці активної ділянки траєкторії.</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Для цього скористаємося графіком зміни дальності стрільби від швидкості VK (рис. 8.4). Кожній дальності польоту відповідає певна величина швидкості</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3781425" cy="542925"/>
            <wp:effectExtent l="19050" t="0" r="9525" b="0"/>
            <wp:docPr id="3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3781425" cy="54292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де Vі - ідеальна швидкість ракети, що визначається за формулою Ціолковського;</w:t>
      </w:r>
    </w:p>
    <w:p w:rsidR="009B6DC8" w:rsidRPr="009B6DC8" w:rsidRDefault="009B6DC8" w:rsidP="009B6DC8">
      <w:pPr>
        <w:spacing w:after="0"/>
        <w:jc w:val="both"/>
        <w:rPr>
          <w:rFonts w:ascii="Times New Roman" w:hAnsi="Times New Roman" w:cs="Times New Roman"/>
          <w:sz w:val="28"/>
          <w:szCs w:val="28"/>
        </w:rPr>
      </w:pPr>
      <w:proofErr w:type="spellStart"/>
      <w:r w:rsidRPr="009B6DC8">
        <w:rPr>
          <w:rFonts w:ascii="Times New Roman" w:hAnsi="Times New Roman" w:cs="Times New Roman"/>
          <w:sz w:val="28"/>
          <w:szCs w:val="28"/>
        </w:rPr>
        <w:t>ΔVg</w:t>
      </w:r>
      <w:proofErr w:type="spellEnd"/>
      <w:r w:rsidRPr="009B6DC8">
        <w:rPr>
          <w:rFonts w:ascii="Times New Roman" w:hAnsi="Times New Roman" w:cs="Times New Roman"/>
          <w:sz w:val="28"/>
          <w:szCs w:val="28"/>
        </w:rPr>
        <w:t xml:space="preserve"> - втрати швидкості, викликані дією сили тяжіння;</w:t>
      </w:r>
    </w:p>
    <w:p w:rsidR="009B6DC8" w:rsidRPr="009B6DC8" w:rsidRDefault="009B6DC8" w:rsidP="009B6DC8">
      <w:pPr>
        <w:spacing w:after="0"/>
        <w:jc w:val="both"/>
        <w:rPr>
          <w:rFonts w:ascii="Times New Roman" w:hAnsi="Times New Roman" w:cs="Times New Roman"/>
          <w:sz w:val="28"/>
          <w:szCs w:val="28"/>
        </w:rPr>
      </w:pPr>
      <w:proofErr w:type="spellStart"/>
      <w:r w:rsidRPr="009B6DC8">
        <w:rPr>
          <w:rFonts w:ascii="Times New Roman" w:hAnsi="Times New Roman" w:cs="Times New Roman"/>
          <w:sz w:val="28"/>
          <w:szCs w:val="28"/>
        </w:rPr>
        <w:t>ΔVa</w:t>
      </w:r>
      <w:proofErr w:type="spellEnd"/>
      <w:r w:rsidRPr="009B6DC8">
        <w:rPr>
          <w:rFonts w:ascii="Times New Roman" w:hAnsi="Times New Roman" w:cs="Times New Roman"/>
          <w:sz w:val="28"/>
          <w:szCs w:val="28"/>
        </w:rPr>
        <w:t xml:space="preserve"> - втрати швидкості на подолання опору повітря;</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ΔVP - поправка, що враховує зміну тяги з висотою.</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За формулою визначимо потрібну ідеальну швидкість ракети</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3667125" cy="666750"/>
            <wp:effectExtent l="19050" t="0" r="9525" b="0"/>
            <wp:docPr id="3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3667125" cy="66675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Об'ємні характеристики. Визначивши за допомогою основних проектних параметрів маси компонентів палива та знаючи їх характеристики, можна розрахувати габаритні розміри паливних баків.</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Об'єм окислювача, що заправляється.</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1809750" cy="476250"/>
            <wp:effectExtent l="19050" t="0" r="0" b="0"/>
            <wp:docPr id="4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1809750" cy="47625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де </w:t>
      </w:r>
      <w:proofErr w:type="spellStart"/>
      <w:r w:rsidRPr="009B6DC8">
        <w:rPr>
          <w:rFonts w:ascii="Times New Roman" w:hAnsi="Times New Roman" w:cs="Times New Roman"/>
          <w:sz w:val="28"/>
          <w:szCs w:val="28"/>
        </w:rPr>
        <w:t>ρок</w:t>
      </w:r>
      <w:proofErr w:type="spellEnd"/>
      <w:r w:rsidRPr="009B6DC8">
        <w:rPr>
          <w:rFonts w:ascii="Times New Roman" w:hAnsi="Times New Roman" w:cs="Times New Roman"/>
          <w:sz w:val="28"/>
          <w:szCs w:val="28"/>
        </w:rPr>
        <w:t xml:space="preserve"> - щільність окислювача.</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Обсяг палива, що заправляється.</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1571625" cy="476250"/>
            <wp:effectExtent l="19050" t="0" r="9525" b="0"/>
            <wp:docPr id="4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1571625" cy="47625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де ρг – щільність пального.</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Потрібний обсяг бака окислювача визначається розрахунковим обсягом окислювача </w:t>
      </w:r>
      <w:proofErr w:type="spellStart"/>
      <w:r w:rsidRPr="009B6DC8">
        <w:rPr>
          <w:rFonts w:ascii="Times New Roman" w:hAnsi="Times New Roman" w:cs="Times New Roman"/>
          <w:sz w:val="28"/>
          <w:szCs w:val="28"/>
        </w:rPr>
        <w:t>Vок</w:t>
      </w:r>
      <w:proofErr w:type="spellEnd"/>
      <w:r w:rsidRPr="009B6DC8">
        <w:rPr>
          <w:rFonts w:ascii="Times New Roman" w:hAnsi="Times New Roman" w:cs="Times New Roman"/>
          <w:sz w:val="28"/>
          <w:szCs w:val="28"/>
        </w:rPr>
        <w:t xml:space="preserve">, обсягом гарантійного запасу окислювача </w:t>
      </w:r>
      <w:proofErr w:type="spellStart"/>
      <w:r w:rsidRPr="009B6DC8">
        <w:rPr>
          <w:rFonts w:ascii="Times New Roman" w:hAnsi="Times New Roman" w:cs="Times New Roman"/>
          <w:sz w:val="28"/>
          <w:szCs w:val="28"/>
        </w:rPr>
        <w:t>Vок</w:t>
      </w:r>
      <w:proofErr w:type="spellEnd"/>
      <w:r w:rsidRPr="009B6DC8">
        <w:rPr>
          <w:rFonts w:ascii="Times New Roman" w:hAnsi="Times New Roman" w:cs="Times New Roman"/>
          <w:sz w:val="28"/>
          <w:szCs w:val="28"/>
        </w:rPr>
        <w:t xml:space="preserve"> гар. і обсягом повітряної подушки </w:t>
      </w:r>
      <w:proofErr w:type="spellStart"/>
      <w:r w:rsidRPr="009B6DC8">
        <w:rPr>
          <w:rFonts w:ascii="Times New Roman" w:hAnsi="Times New Roman" w:cs="Times New Roman"/>
          <w:sz w:val="28"/>
          <w:szCs w:val="28"/>
        </w:rPr>
        <w:t>Vок</w:t>
      </w:r>
      <w:proofErr w:type="spellEnd"/>
      <w:r w:rsidRPr="009B6DC8">
        <w:rPr>
          <w:rFonts w:ascii="Times New Roman" w:hAnsi="Times New Roman" w:cs="Times New Roman"/>
          <w:sz w:val="28"/>
          <w:szCs w:val="28"/>
        </w:rPr>
        <w:t xml:space="preserve"> під.. Маса гарантійного запасу окислювача береться в межах 1-2% від його номінального запасу. При цьому величина обсягу гарантійного запасу окислювача становитиме приблизно 1-2% </w:t>
      </w:r>
      <w:proofErr w:type="spellStart"/>
      <w:r w:rsidRPr="009B6DC8">
        <w:rPr>
          <w:rFonts w:ascii="Times New Roman" w:hAnsi="Times New Roman" w:cs="Times New Roman"/>
          <w:sz w:val="28"/>
          <w:szCs w:val="28"/>
        </w:rPr>
        <w:t>Vок</w:t>
      </w:r>
      <w:proofErr w:type="spellEnd"/>
      <w:r w:rsidRPr="009B6DC8">
        <w:rPr>
          <w:rFonts w:ascii="Times New Roman" w:hAnsi="Times New Roman" w:cs="Times New Roman"/>
          <w:sz w:val="28"/>
          <w:szCs w:val="28"/>
        </w:rPr>
        <w:t>.</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Повітряна подушка необхідна компенсації об'ємного розширення компонента палива у разі підвищення його температури під час зберігання заправленої ракети. Зазвичай величину </w:t>
      </w:r>
      <w:proofErr w:type="spellStart"/>
      <w:r w:rsidRPr="009B6DC8">
        <w:rPr>
          <w:rFonts w:ascii="Times New Roman" w:hAnsi="Times New Roman" w:cs="Times New Roman"/>
          <w:sz w:val="28"/>
          <w:szCs w:val="28"/>
        </w:rPr>
        <w:t>Vок</w:t>
      </w:r>
      <w:proofErr w:type="spellEnd"/>
      <w:r w:rsidRPr="009B6DC8">
        <w:rPr>
          <w:rFonts w:ascii="Times New Roman" w:hAnsi="Times New Roman" w:cs="Times New Roman"/>
          <w:sz w:val="28"/>
          <w:szCs w:val="28"/>
        </w:rPr>
        <w:t xml:space="preserve"> під беруть рівною 2-3% </w:t>
      </w:r>
      <w:proofErr w:type="spellStart"/>
      <w:r w:rsidRPr="009B6DC8">
        <w:rPr>
          <w:rFonts w:ascii="Times New Roman" w:hAnsi="Times New Roman" w:cs="Times New Roman"/>
          <w:sz w:val="28"/>
          <w:szCs w:val="28"/>
        </w:rPr>
        <w:t>Voк</w:t>
      </w:r>
      <w:proofErr w:type="spellEnd"/>
      <w:r w:rsidRPr="009B6DC8">
        <w:rPr>
          <w:rFonts w:ascii="Times New Roman" w:hAnsi="Times New Roman" w:cs="Times New Roman"/>
          <w:sz w:val="28"/>
          <w:szCs w:val="28"/>
        </w:rPr>
        <w:t>.</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Отже, потрібний об'єм бака окислювача</w:t>
      </w:r>
    </w:p>
    <w:p w:rsidR="009B6DC8" w:rsidRPr="00F44B99" w:rsidRDefault="009B6DC8" w:rsidP="00F44B99">
      <w:pPr>
        <w:spacing w:after="0"/>
        <w:jc w:val="center"/>
        <w:rPr>
          <w:rFonts w:ascii="Times New Roman" w:hAnsi="Times New Roman" w:cs="Times New Roman"/>
          <w:b/>
          <w:sz w:val="36"/>
          <w:szCs w:val="28"/>
        </w:rPr>
      </w:pPr>
      <w:proofErr w:type="spellStart"/>
      <w:r w:rsidRPr="00F44B99">
        <w:rPr>
          <w:rFonts w:ascii="Times New Roman" w:hAnsi="Times New Roman" w:cs="Times New Roman"/>
          <w:b/>
          <w:sz w:val="36"/>
          <w:szCs w:val="28"/>
        </w:rPr>
        <w:t>Vб</w:t>
      </w:r>
      <w:proofErr w:type="spellEnd"/>
      <w:r w:rsidRPr="00F44B99">
        <w:rPr>
          <w:rFonts w:ascii="Times New Roman" w:hAnsi="Times New Roman" w:cs="Times New Roman"/>
          <w:b/>
          <w:sz w:val="36"/>
          <w:szCs w:val="28"/>
        </w:rPr>
        <w:t xml:space="preserve"> </w:t>
      </w:r>
      <w:proofErr w:type="spellStart"/>
      <w:r w:rsidRPr="00F44B99">
        <w:rPr>
          <w:rFonts w:ascii="Times New Roman" w:hAnsi="Times New Roman" w:cs="Times New Roman"/>
          <w:b/>
          <w:sz w:val="36"/>
          <w:szCs w:val="28"/>
        </w:rPr>
        <w:t>ок</w:t>
      </w:r>
      <w:proofErr w:type="spellEnd"/>
      <w:r w:rsidRPr="00F44B99">
        <w:rPr>
          <w:rFonts w:ascii="Times New Roman" w:hAnsi="Times New Roman" w:cs="Times New Roman"/>
          <w:b/>
          <w:sz w:val="36"/>
          <w:szCs w:val="28"/>
        </w:rPr>
        <w:t xml:space="preserve"> = </w:t>
      </w:r>
      <w:proofErr w:type="spellStart"/>
      <w:r w:rsidRPr="00F44B99">
        <w:rPr>
          <w:rFonts w:ascii="Times New Roman" w:hAnsi="Times New Roman" w:cs="Times New Roman"/>
          <w:b/>
          <w:sz w:val="36"/>
          <w:szCs w:val="28"/>
        </w:rPr>
        <w:t>Vн</w:t>
      </w:r>
      <w:proofErr w:type="spellEnd"/>
      <w:r w:rsidRPr="00F44B99">
        <w:rPr>
          <w:rFonts w:ascii="Times New Roman" w:hAnsi="Times New Roman" w:cs="Times New Roman"/>
          <w:b/>
          <w:sz w:val="36"/>
          <w:szCs w:val="28"/>
        </w:rPr>
        <w:t xml:space="preserve"> </w:t>
      </w:r>
      <w:proofErr w:type="spellStart"/>
      <w:r w:rsidRPr="00F44B99">
        <w:rPr>
          <w:rFonts w:ascii="Times New Roman" w:hAnsi="Times New Roman" w:cs="Times New Roman"/>
          <w:b/>
          <w:sz w:val="36"/>
          <w:szCs w:val="28"/>
        </w:rPr>
        <w:t>ок</w:t>
      </w:r>
      <w:proofErr w:type="spellEnd"/>
      <w:r w:rsidRPr="00F44B99">
        <w:rPr>
          <w:rFonts w:ascii="Times New Roman" w:hAnsi="Times New Roman" w:cs="Times New Roman"/>
          <w:b/>
          <w:sz w:val="36"/>
          <w:szCs w:val="28"/>
        </w:rPr>
        <w:t xml:space="preserve"> + </w:t>
      </w:r>
      <w:proofErr w:type="spellStart"/>
      <w:r w:rsidRPr="00F44B99">
        <w:rPr>
          <w:rFonts w:ascii="Times New Roman" w:hAnsi="Times New Roman" w:cs="Times New Roman"/>
          <w:b/>
          <w:sz w:val="36"/>
          <w:szCs w:val="28"/>
        </w:rPr>
        <w:t>Vок</w:t>
      </w:r>
      <w:proofErr w:type="spellEnd"/>
      <w:r w:rsidRPr="00F44B99">
        <w:rPr>
          <w:rFonts w:ascii="Times New Roman" w:hAnsi="Times New Roman" w:cs="Times New Roman"/>
          <w:b/>
          <w:sz w:val="36"/>
          <w:szCs w:val="28"/>
        </w:rPr>
        <w:t xml:space="preserve"> гар + </w:t>
      </w:r>
      <w:proofErr w:type="spellStart"/>
      <w:r w:rsidRPr="00F44B99">
        <w:rPr>
          <w:rFonts w:ascii="Times New Roman" w:hAnsi="Times New Roman" w:cs="Times New Roman"/>
          <w:b/>
          <w:sz w:val="36"/>
          <w:szCs w:val="28"/>
        </w:rPr>
        <w:t>Vпід</w:t>
      </w:r>
      <w:proofErr w:type="spellEnd"/>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Аналогічно визначаємо обсяг баку пального</w:t>
      </w:r>
    </w:p>
    <w:p w:rsidR="009B6DC8" w:rsidRPr="00F44B99" w:rsidRDefault="009B6DC8" w:rsidP="00F44B99">
      <w:pPr>
        <w:spacing w:after="0"/>
        <w:jc w:val="center"/>
        <w:rPr>
          <w:rFonts w:ascii="Times New Roman" w:hAnsi="Times New Roman" w:cs="Times New Roman"/>
          <w:b/>
          <w:sz w:val="40"/>
          <w:szCs w:val="28"/>
        </w:rPr>
      </w:pPr>
      <w:proofErr w:type="spellStart"/>
      <w:r w:rsidRPr="00F44B99">
        <w:rPr>
          <w:rFonts w:ascii="Times New Roman" w:hAnsi="Times New Roman" w:cs="Times New Roman"/>
          <w:b/>
          <w:sz w:val="40"/>
          <w:szCs w:val="28"/>
        </w:rPr>
        <w:t>Vб</w:t>
      </w:r>
      <w:proofErr w:type="spellEnd"/>
      <w:r w:rsidRPr="00F44B99">
        <w:rPr>
          <w:rFonts w:ascii="Times New Roman" w:hAnsi="Times New Roman" w:cs="Times New Roman"/>
          <w:b/>
          <w:sz w:val="40"/>
          <w:szCs w:val="28"/>
        </w:rPr>
        <w:t xml:space="preserve"> г = </w:t>
      </w:r>
      <w:proofErr w:type="spellStart"/>
      <w:r w:rsidRPr="00F44B99">
        <w:rPr>
          <w:rFonts w:ascii="Times New Roman" w:hAnsi="Times New Roman" w:cs="Times New Roman"/>
          <w:b/>
          <w:sz w:val="40"/>
          <w:szCs w:val="28"/>
        </w:rPr>
        <w:t>Vн</w:t>
      </w:r>
      <w:proofErr w:type="spellEnd"/>
      <w:r w:rsidRPr="00F44B99">
        <w:rPr>
          <w:rFonts w:ascii="Times New Roman" w:hAnsi="Times New Roman" w:cs="Times New Roman"/>
          <w:b/>
          <w:sz w:val="40"/>
          <w:szCs w:val="28"/>
        </w:rPr>
        <w:t xml:space="preserve"> </w:t>
      </w:r>
      <w:proofErr w:type="spellStart"/>
      <w:r w:rsidRPr="00F44B99">
        <w:rPr>
          <w:rFonts w:ascii="Times New Roman" w:hAnsi="Times New Roman" w:cs="Times New Roman"/>
          <w:b/>
          <w:sz w:val="40"/>
          <w:szCs w:val="28"/>
        </w:rPr>
        <w:t>ог</w:t>
      </w:r>
      <w:proofErr w:type="spellEnd"/>
      <w:r w:rsidRPr="00F44B99">
        <w:rPr>
          <w:rFonts w:ascii="Times New Roman" w:hAnsi="Times New Roman" w:cs="Times New Roman"/>
          <w:b/>
          <w:sz w:val="40"/>
          <w:szCs w:val="28"/>
        </w:rPr>
        <w:t xml:space="preserve"> + </w:t>
      </w:r>
      <w:proofErr w:type="spellStart"/>
      <w:r w:rsidRPr="00F44B99">
        <w:rPr>
          <w:rFonts w:ascii="Times New Roman" w:hAnsi="Times New Roman" w:cs="Times New Roman"/>
          <w:b/>
          <w:sz w:val="40"/>
          <w:szCs w:val="28"/>
        </w:rPr>
        <w:t>Vг</w:t>
      </w:r>
      <w:proofErr w:type="spellEnd"/>
      <w:r w:rsidRPr="00F44B99">
        <w:rPr>
          <w:rFonts w:ascii="Times New Roman" w:hAnsi="Times New Roman" w:cs="Times New Roman"/>
          <w:b/>
          <w:sz w:val="40"/>
          <w:szCs w:val="28"/>
        </w:rPr>
        <w:t xml:space="preserve"> гар + </w:t>
      </w:r>
      <w:proofErr w:type="spellStart"/>
      <w:r w:rsidRPr="00F44B99">
        <w:rPr>
          <w:rFonts w:ascii="Times New Roman" w:hAnsi="Times New Roman" w:cs="Times New Roman"/>
          <w:b/>
          <w:sz w:val="40"/>
          <w:szCs w:val="28"/>
        </w:rPr>
        <w:t>Vпід</w:t>
      </w:r>
      <w:proofErr w:type="spellEnd"/>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Тягові характеристики та час роботи двигуна. За величиною початкової </w:t>
      </w:r>
      <w:proofErr w:type="spellStart"/>
      <w:r w:rsidRPr="009B6DC8">
        <w:rPr>
          <w:rFonts w:ascii="Times New Roman" w:hAnsi="Times New Roman" w:cs="Times New Roman"/>
          <w:sz w:val="28"/>
          <w:szCs w:val="28"/>
        </w:rPr>
        <w:t>тягоозброєності</w:t>
      </w:r>
      <w:proofErr w:type="spellEnd"/>
      <w:r w:rsidRPr="009B6DC8">
        <w:rPr>
          <w:rFonts w:ascii="Times New Roman" w:hAnsi="Times New Roman" w:cs="Times New Roman"/>
          <w:sz w:val="28"/>
          <w:szCs w:val="28"/>
        </w:rPr>
        <w:t>, обраної за статистичними даними ракет-прототипів, визначаємо потрібну тягу двигуна у Землі.</w:t>
      </w:r>
    </w:p>
    <w:p w:rsidR="009B6DC8" w:rsidRPr="00F44B99" w:rsidRDefault="009B6DC8" w:rsidP="00F44B99">
      <w:pPr>
        <w:spacing w:after="0"/>
        <w:jc w:val="center"/>
        <w:rPr>
          <w:rFonts w:ascii="Times New Roman" w:hAnsi="Times New Roman" w:cs="Times New Roman"/>
          <w:b/>
          <w:sz w:val="40"/>
          <w:szCs w:val="28"/>
        </w:rPr>
      </w:pPr>
      <w:r w:rsidRPr="00F44B99">
        <w:rPr>
          <w:rFonts w:ascii="Times New Roman" w:hAnsi="Times New Roman" w:cs="Times New Roman"/>
          <w:b/>
          <w:sz w:val="40"/>
          <w:szCs w:val="28"/>
        </w:rPr>
        <w:lastRenderedPageBreak/>
        <w:t>Р0 = n0 g0 m0</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Масова секундна витрата палива може бути визначена з виразу</w:t>
      </w:r>
    </w:p>
    <w:p w:rsidR="009B6DC8" w:rsidRPr="00F44B99" w:rsidRDefault="009B6DC8" w:rsidP="00F44B99">
      <w:pPr>
        <w:spacing w:after="0"/>
        <w:jc w:val="center"/>
        <w:rPr>
          <w:rFonts w:ascii="Times New Roman" w:hAnsi="Times New Roman" w:cs="Times New Roman"/>
          <w:b/>
          <w:sz w:val="40"/>
          <w:szCs w:val="28"/>
        </w:rPr>
      </w:pPr>
      <w:r w:rsidRPr="00F44B99">
        <w:rPr>
          <w:rFonts w:ascii="Times New Roman" w:hAnsi="Times New Roman" w:cs="Times New Roman"/>
          <w:b/>
          <w:sz w:val="40"/>
          <w:szCs w:val="28"/>
        </w:rPr>
        <w:t xml:space="preserve">m = </w:t>
      </w:r>
      <w:proofErr w:type="spellStart"/>
      <w:r w:rsidRPr="00F44B99">
        <w:rPr>
          <w:rFonts w:ascii="Times New Roman" w:hAnsi="Times New Roman" w:cs="Times New Roman"/>
          <w:b/>
          <w:sz w:val="40"/>
          <w:szCs w:val="28"/>
        </w:rPr>
        <w:t>Pп</w:t>
      </w:r>
      <w:proofErr w:type="spellEnd"/>
      <w:r w:rsidRPr="00F44B99">
        <w:rPr>
          <w:rFonts w:ascii="Times New Roman" w:hAnsi="Times New Roman" w:cs="Times New Roman"/>
          <w:b/>
          <w:sz w:val="40"/>
          <w:szCs w:val="28"/>
        </w:rPr>
        <w:t xml:space="preserve"> /</w:t>
      </w:r>
      <w:proofErr w:type="spellStart"/>
      <w:r w:rsidRPr="00F44B99">
        <w:rPr>
          <w:rFonts w:ascii="Times New Roman" w:hAnsi="Times New Roman" w:cs="Times New Roman"/>
          <w:b/>
          <w:sz w:val="40"/>
          <w:szCs w:val="28"/>
        </w:rPr>
        <w:t>Iуп</w:t>
      </w:r>
      <w:proofErr w:type="spellEnd"/>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Номінальний запас палива згідно дорівнює</w:t>
      </w:r>
    </w:p>
    <w:p w:rsidR="009B6DC8" w:rsidRPr="00F44B99" w:rsidRDefault="009B6DC8" w:rsidP="00F44B99">
      <w:pPr>
        <w:spacing w:after="0"/>
        <w:jc w:val="center"/>
        <w:rPr>
          <w:rFonts w:ascii="Times New Roman" w:hAnsi="Times New Roman" w:cs="Times New Roman"/>
          <w:b/>
          <w:sz w:val="40"/>
          <w:szCs w:val="28"/>
        </w:rPr>
      </w:pPr>
      <w:proofErr w:type="spellStart"/>
      <w:r w:rsidRPr="00F44B99">
        <w:rPr>
          <w:rFonts w:ascii="Times New Roman" w:hAnsi="Times New Roman" w:cs="Times New Roman"/>
          <w:b/>
          <w:sz w:val="40"/>
          <w:szCs w:val="28"/>
        </w:rPr>
        <w:t>mт</w:t>
      </w:r>
      <w:proofErr w:type="spellEnd"/>
      <w:r w:rsidRPr="00F44B99">
        <w:rPr>
          <w:rFonts w:ascii="Times New Roman" w:hAnsi="Times New Roman" w:cs="Times New Roman"/>
          <w:b/>
          <w:sz w:val="40"/>
          <w:szCs w:val="28"/>
        </w:rPr>
        <w:t xml:space="preserve"> н = </w:t>
      </w:r>
      <w:proofErr w:type="spellStart"/>
      <w:r w:rsidRPr="00F44B99">
        <w:rPr>
          <w:rFonts w:ascii="Times New Roman" w:hAnsi="Times New Roman" w:cs="Times New Roman"/>
          <w:b/>
          <w:sz w:val="40"/>
          <w:szCs w:val="28"/>
        </w:rPr>
        <w:t>mт</w:t>
      </w:r>
      <w:proofErr w:type="spellEnd"/>
      <w:r w:rsidRPr="00F44B99">
        <w:rPr>
          <w:rFonts w:ascii="Times New Roman" w:hAnsi="Times New Roman" w:cs="Times New Roman"/>
          <w:b/>
          <w:sz w:val="40"/>
          <w:szCs w:val="28"/>
        </w:rPr>
        <w:t xml:space="preserve"> – </w:t>
      </w:r>
      <w:proofErr w:type="spellStart"/>
      <w:r w:rsidRPr="00F44B99">
        <w:rPr>
          <w:rFonts w:ascii="Times New Roman" w:hAnsi="Times New Roman" w:cs="Times New Roman"/>
          <w:b/>
          <w:sz w:val="40"/>
          <w:szCs w:val="28"/>
        </w:rPr>
        <w:t>mгар</w:t>
      </w:r>
      <w:proofErr w:type="spellEnd"/>
      <w:r w:rsidRPr="00F44B99">
        <w:rPr>
          <w:rFonts w:ascii="Times New Roman" w:hAnsi="Times New Roman" w:cs="Times New Roman"/>
          <w:b/>
          <w:sz w:val="40"/>
          <w:szCs w:val="28"/>
        </w:rPr>
        <w:t xml:space="preserve"> ≈ </w:t>
      </w:r>
      <w:proofErr w:type="spellStart"/>
      <w:r w:rsidRPr="00F44B99">
        <w:rPr>
          <w:rFonts w:ascii="Times New Roman" w:hAnsi="Times New Roman" w:cs="Times New Roman"/>
          <w:b/>
          <w:sz w:val="40"/>
          <w:szCs w:val="28"/>
        </w:rPr>
        <w:t>mт</w:t>
      </w:r>
      <w:proofErr w:type="spellEnd"/>
      <w:r w:rsidRPr="00F44B99">
        <w:rPr>
          <w:rFonts w:ascii="Times New Roman" w:hAnsi="Times New Roman" w:cs="Times New Roman"/>
          <w:b/>
          <w:sz w:val="40"/>
          <w:szCs w:val="28"/>
        </w:rPr>
        <w:t xml:space="preserve"> – 0.02mт ≈ 0.98mт</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Час роботи двигуна</w:t>
      </w:r>
    </w:p>
    <w:p w:rsidR="009B6DC8" w:rsidRPr="00F44B99" w:rsidRDefault="009B6DC8" w:rsidP="00F44B99">
      <w:pPr>
        <w:spacing w:after="0"/>
        <w:jc w:val="center"/>
        <w:rPr>
          <w:rFonts w:ascii="Times New Roman" w:hAnsi="Times New Roman" w:cs="Times New Roman"/>
          <w:b/>
          <w:sz w:val="40"/>
          <w:szCs w:val="28"/>
        </w:rPr>
      </w:pPr>
      <w:r w:rsidRPr="00F44B99">
        <w:rPr>
          <w:rFonts w:ascii="Times New Roman" w:hAnsi="Times New Roman" w:cs="Times New Roman"/>
          <w:b/>
          <w:sz w:val="40"/>
          <w:szCs w:val="28"/>
        </w:rPr>
        <w:t>t = m / m ̇ ≈ 0.98mт /m ̇</w:t>
      </w:r>
    </w:p>
    <w:p w:rsidR="009B6DC8" w:rsidRPr="009B6DC8" w:rsidRDefault="009B6DC8" w:rsidP="009B6DC8">
      <w:pPr>
        <w:spacing w:after="0"/>
        <w:jc w:val="both"/>
        <w:rPr>
          <w:rFonts w:ascii="Times New Roman" w:hAnsi="Times New Roman" w:cs="Times New Roman"/>
          <w:sz w:val="28"/>
          <w:szCs w:val="28"/>
        </w:rPr>
      </w:pPr>
      <w:r w:rsidRPr="00F44B99">
        <w:rPr>
          <w:rFonts w:ascii="Times New Roman" w:hAnsi="Times New Roman" w:cs="Times New Roman"/>
          <w:b/>
          <w:sz w:val="28"/>
          <w:szCs w:val="28"/>
        </w:rPr>
        <w:t>Геометричні характеристики ракети.</w:t>
      </w:r>
      <w:r w:rsidRPr="009B6DC8">
        <w:rPr>
          <w:rFonts w:ascii="Times New Roman" w:hAnsi="Times New Roman" w:cs="Times New Roman"/>
          <w:sz w:val="28"/>
          <w:szCs w:val="28"/>
        </w:rPr>
        <w:t xml:space="preserve"> Визначимо основні геометричні характеристики ракети, компонувальна схема якої представлена </w:t>
      </w:r>
      <w:proofErr w:type="spellStart"/>
      <w:r w:rsidRPr="009B6DC8">
        <w:rPr>
          <w:rFonts w:ascii="Times New Roman" w:hAnsi="Times New Roman" w:cs="Times New Roman"/>
          <w:sz w:val="28"/>
          <w:szCs w:val="28"/>
        </w:rPr>
        <w:t>іа</w:t>
      </w:r>
      <w:proofErr w:type="spellEnd"/>
      <w:r w:rsidRPr="009B6DC8">
        <w:rPr>
          <w:rFonts w:ascii="Times New Roman" w:hAnsi="Times New Roman" w:cs="Times New Roman"/>
          <w:sz w:val="28"/>
          <w:szCs w:val="28"/>
        </w:rPr>
        <w:t xml:space="preserve"> рис. 8.7.</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6000750" cy="2390775"/>
            <wp:effectExtent l="19050" t="0" r="0" b="0"/>
            <wp:docPr id="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000750" cy="239077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 xml:space="preserve">За заданою стартовою масою та вибраним навантаженням на </w:t>
      </w:r>
      <w:proofErr w:type="spellStart"/>
      <w:r w:rsidRPr="009B6DC8">
        <w:rPr>
          <w:rFonts w:ascii="Times New Roman" w:hAnsi="Times New Roman" w:cs="Times New Roman"/>
          <w:sz w:val="28"/>
          <w:szCs w:val="28"/>
        </w:rPr>
        <w:t>мі¬дель</w:t>
      </w:r>
      <w:proofErr w:type="spellEnd"/>
      <w:r w:rsidRPr="009B6DC8">
        <w:rPr>
          <w:rFonts w:ascii="Times New Roman" w:hAnsi="Times New Roman" w:cs="Times New Roman"/>
          <w:sz w:val="28"/>
          <w:szCs w:val="28"/>
        </w:rPr>
        <w:t xml:space="preserve"> із формули (8.3) визначається діаметр ракети (калібр)</w:t>
      </w:r>
    </w:p>
    <w:p w:rsidR="009B6DC8" w:rsidRPr="009B6DC8" w:rsidRDefault="00F44B99" w:rsidP="00F44B99">
      <w:pPr>
        <w:spacing w:after="0"/>
        <w:jc w:val="center"/>
        <w:rPr>
          <w:rFonts w:ascii="Times New Roman" w:hAnsi="Times New Roman" w:cs="Times New Roman"/>
          <w:sz w:val="28"/>
          <w:szCs w:val="28"/>
        </w:rPr>
      </w:pPr>
      <w:r w:rsidRPr="00F44B99">
        <w:rPr>
          <w:rFonts w:ascii="Times New Roman" w:hAnsi="Times New Roman" w:cs="Times New Roman"/>
          <w:sz w:val="28"/>
          <w:szCs w:val="28"/>
        </w:rPr>
        <w:drawing>
          <wp:inline distT="0" distB="0" distL="0" distR="0">
            <wp:extent cx="2257425" cy="800100"/>
            <wp:effectExtent l="19050" t="0" r="9525" b="0"/>
            <wp:docPr id="4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257425" cy="800100"/>
                    </a:xfrm>
                    <a:prstGeom prst="rect">
                      <a:avLst/>
                    </a:prstGeom>
                    <a:noFill/>
                    <a:ln w="9525">
                      <a:noFill/>
                      <a:miter lim="800000"/>
                      <a:headEnd/>
                      <a:tailEnd/>
                    </a:ln>
                  </pic:spPr>
                </pic:pic>
              </a:graphicData>
            </a:graphic>
          </wp:inline>
        </w:drawing>
      </w:r>
    </w:p>
    <w:p w:rsid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Для балістичних ракет середньої дальності за формулою {8.22) виходять величини діаметрів не більше 1,5—2 м, а міжконтинентальних ракет 3—6 м.</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При остаточному виборі діаметра ракети необхідно враховувати зміну маси паливного відсіку та опору повітря зі зміною діаметра ракети. Крім того, необхідно враховувати, що зі зміною діаметра при постійній стартовій масі змінюється довжина ракети, тому вибір діаметра слід проводити з урахуванням вимог зручності експлуатації (при транспортуванні, перевантаженні та встановленні ракети на пусковий стіл). Довжина конусної бойової частини визначається за формулою</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2247900" cy="571500"/>
            <wp:effectExtent l="19050" t="0" r="0" b="0"/>
            <wp:docPr id="4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247900" cy="57150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де θs - Кут нахилу утворює конуса (вибирається в межах 11-20 °).</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Довжина бака окислювача</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2257425" cy="542925"/>
            <wp:effectExtent l="19050" t="0" r="9525" b="0"/>
            <wp:docPr id="4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257425" cy="54292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lastRenderedPageBreak/>
        <w:t>Довжина баку пального</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2286000" cy="514350"/>
            <wp:effectExtent l="19050" t="0" r="0" b="0"/>
            <wp:docPr id="4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2286000" cy="51435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Довжина приладового відсіку в першому наближенні може бути визначена за емпіричною формулою</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1743075" cy="314325"/>
            <wp:effectExtent l="19050" t="0" r="9525" b="0"/>
            <wp:docPr id="4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1743075" cy="31432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де К = 1-1,5 - умовна площа в м2;</w:t>
      </w:r>
    </w:p>
    <w:p w:rsidR="009B6DC8" w:rsidRPr="009B6DC8" w:rsidRDefault="009B6DC8" w:rsidP="009B6DC8">
      <w:pPr>
        <w:spacing w:after="0"/>
        <w:jc w:val="both"/>
        <w:rPr>
          <w:rFonts w:ascii="Times New Roman" w:hAnsi="Times New Roman" w:cs="Times New Roman"/>
          <w:sz w:val="28"/>
          <w:szCs w:val="28"/>
        </w:rPr>
      </w:pPr>
      <w:proofErr w:type="spellStart"/>
      <w:r w:rsidRPr="009B6DC8">
        <w:rPr>
          <w:rFonts w:ascii="Times New Roman" w:hAnsi="Times New Roman" w:cs="Times New Roman"/>
          <w:sz w:val="28"/>
          <w:szCs w:val="28"/>
        </w:rPr>
        <w:t>dм</w:t>
      </w:r>
      <w:proofErr w:type="spellEnd"/>
      <w:r w:rsidRPr="009B6DC8">
        <w:rPr>
          <w:rFonts w:ascii="Times New Roman" w:hAnsi="Times New Roman" w:cs="Times New Roman"/>
          <w:sz w:val="28"/>
          <w:szCs w:val="28"/>
        </w:rPr>
        <w:t xml:space="preserve"> – діаметр </w:t>
      </w:r>
      <w:proofErr w:type="spellStart"/>
      <w:r w:rsidRPr="009B6DC8">
        <w:rPr>
          <w:rFonts w:ascii="Times New Roman" w:hAnsi="Times New Roman" w:cs="Times New Roman"/>
          <w:sz w:val="28"/>
          <w:szCs w:val="28"/>
        </w:rPr>
        <w:t>міделевого</w:t>
      </w:r>
      <w:proofErr w:type="spellEnd"/>
      <w:r w:rsidRPr="009B6DC8">
        <w:rPr>
          <w:rFonts w:ascii="Times New Roman" w:hAnsi="Times New Roman" w:cs="Times New Roman"/>
          <w:sz w:val="28"/>
          <w:szCs w:val="28"/>
        </w:rPr>
        <w:t xml:space="preserve"> перерізу.</w:t>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Довжина корпусу хвостового відсіку підбирається залежно від довжини двигуна.</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2600325" cy="571500"/>
            <wp:effectExtent l="19050" t="0" r="9525" b="0"/>
            <wp:docPr id="4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2600325" cy="571500"/>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Довжина ракети</w:t>
      </w:r>
    </w:p>
    <w:p w:rsidR="009B6DC8" w:rsidRPr="009B6DC8" w:rsidRDefault="00E476FC" w:rsidP="00E476FC">
      <w:pPr>
        <w:spacing w:after="0"/>
        <w:jc w:val="center"/>
        <w:rPr>
          <w:rFonts w:ascii="Times New Roman" w:hAnsi="Times New Roman" w:cs="Times New Roman"/>
          <w:sz w:val="28"/>
          <w:szCs w:val="28"/>
        </w:rPr>
      </w:pPr>
      <w:r w:rsidRPr="00E476FC">
        <w:rPr>
          <w:rFonts w:ascii="Times New Roman" w:hAnsi="Times New Roman" w:cs="Times New Roman"/>
          <w:sz w:val="28"/>
          <w:szCs w:val="28"/>
        </w:rPr>
        <w:drawing>
          <wp:inline distT="0" distB="0" distL="0" distR="0">
            <wp:extent cx="4133850" cy="523875"/>
            <wp:effectExtent l="19050" t="0" r="0" b="0"/>
            <wp:docPr id="50"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4133850" cy="523875"/>
                    </a:xfrm>
                    <a:prstGeom prst="rect">
                      <a:avLst/>
                    </a:prstGeom>
                    <a:noFill/>
                    <a:ln w="9525">
                      <a:noFill/>
                      <a:miter lim="800000"/>
                      <a:headEnd/>
                      <a:tailEnd/>
                    </a:ln>
                  </pic:spPr>
                </pic:pic>
              </a:graphicData>
            </a:graphic>
          </wp:inline>
        </w:drawing>
      </w:r>
    </w:p>
    <w:p w:rsidR="009B6DC8"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Отримані в результаті балістичного проектування вагові та геометричні характеристики є наближеними, так як розрахунки вагових характеристик і дальності проводяться при цьому за наближеними залежностями, що мають невисоку точність (до 5%). У процесі подальшого проектування уточнюються дані, отримані при балістичному проектуванні, і проводиться остаточний вибір усіх параметрів та характеристик ракети.</w:t>
      </w:r>
    </w:p>
    <w:p w:rsidR="00C94BBF" w:rsidRPr="009B6DC8" w:rsidRDefault="009B6DC8" w:rsidP="009B6DC8">
      <w:pPr>
        <w:spacing w:after="0"/>
        <w:jc w:val="both"/>
        <w:rPr>
          <w:rFonts w:ascii="Times New Roman" w:hAnsi="Times New Roman" w:cs="Times New Roman"/>
          <w:sz w:val="28"/>
          <w:szCs w:val="28"/>
        </w:rPr>
      </w:pPr>
      <w:r w:rsidRPr="009B6DC8">
        <w:rPr>
          <w:rFonts w:ascii="Times New Roman" w:hAnsi="Times New Roman" w:cs="Times New Roman"/>
          <w:sz w:val="28"/>
          <w:szCs w:val="28"/>
        </w:rPr>
        <w:t>Визначивши проектні параметри, можна приступити до компонування ракети.</w:t>
      </w:r>
    </w:p>
    <w:sectPr w:rsidR="00C94BBF" w:rsidRPr="009B6DC8" w:rsidSect="009B6DC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10"/>
  <w:displayHorizontalDrawingGridEvery w:val="2"/>
  <w:characterSpacingControl w:val="doNotCompress"/>
  <w:compat/>
  <w:rsids>
    <w:rsidRoot w:val="009B6DC8"/>
    <w:rsid w:val="00045CD7"/>
    <w:rsid w:val="001C69BF"/>
    <w:rsid w:val="00572EB4"/>
    <w:rsid w:val="009B6DC8"/>
    <w:rsid w:val="00C94BBF"/>
    <w:rsid w:val="00D9781A"/>
    <w:rsid w:val="00E476FC"/>
    <w:rsid w:val="00E500E2"/>
    <w:rsid w:val="00F44B99"/>
    <w:rsid w:val="00F913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B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6D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6DC8"/>
    <w:rPr>
      <w:rFonts w:ascii="Tahoma"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A683-31E9-4C97-8BDD-643F0A09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2098</Words>
  <Characters>11962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krkm</Company>
  <LinksUpToDate>false</LinksUpToDate>
  <CharactersWithSpaces>14032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1</cp:revision>
  <dcterms:created xsi:type="dcterms:W3CDTF">2023-11-17T09:04:00Z</dcterms:created>
  <dcterms:modified xsi:type="dcterms:W3CDTF">2023-11-17T09:46:00Z</dcterms:modified>
</cp:coreProperties>
</file>